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7FF84" w14:textId="77777777" w:rsidR="00DA6489" w:rsidRPr="00875D3F" w:rsidRDefault="00875D3F" w:rsidP="00D41E7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Опасности в общественных местах социально-психологического характера (возникновение толпы и давки; проявление агрессии; криминальные ситуации). Порядок действий при риске возникновения или возникновении толпы, давки. Эмоциональное заражение в толпе, способы самопомощи. Правила безопасного поведения при попадании в агрессивную и паническую толпу</w:t>
      </w:r>
    </w:p>
    <w:p w14:paraId="1C320BA0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F4B419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Общественные пространства, где, как правило, всегда находится большое количество людей — взрослых и детей, притягивают злоумышленников и часто становятся местами совершения преступлений. В общественном месте безопасность каждого человека определяется его умением ориентироваться в ситуации, выявлять существующие для здоровья (своего и окружающих) угрозы, правильно и своевременно на них реагировать.</w:t>
      </w:r>
    </w:p>
    <w:p w14:paraId="34ADEBB0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Среда, в которой мы живём длительное время, становится для нас настолько привычной, что мы не замечаем опасностей, таящихся в ней. Все мы, выходя из дома, оказываемся на улице, встречаемся с друзьями в парке или кино, ходим на выставки или спортивные матчи, в театры, концертные залы. </w:t>
      </w:r>
    </w:p>
    <w:p w14:paraId="0F379928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Эти и другие общественные пространства являются местами массового скопления людей, и очень важно, находясь там, быть внимательным и собранным, соблюдать общепринятые правила поведения и элементарные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6489">
        <w:rPr>
          <w:rFonts w:ascii="Times New Roman" w:hAnsi="Times New Roman" w:cs="Times New Roman"/>
          <w:sz w:val="28"/>
          <w:szCs w:val="28"/>
        </w:rPr>
        <w:t>меры предосторожности. Часто из-за чьего-то неадекватного поведения, неумелой организации какого-то мероприятия или даже вполне определённого злого умысла в общественных местах происходят события, угрожающие жизни и здоровью людей.</w:t>
      </w:r>
    </w:p>
    <w:p w14:paraId="62FB3B51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lastRenderedPageBreak/>
        <w:t>Названными объектами список общественных мест не исчерпывается, поскольку даже лифт и лестничная площадка в многоэтажном доме также считаются общественными пространствами.</w:t>
      </w:r>
    </w:p>
    <w:p w14:paraId="5B1F7D92" w14:textId="77777777" w:rsidR="00875D3F" w:rsidRDefault="00875D3F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214080" w14:textId="77777777" w:rsidR="00875D3F" w:rsidRDefault="00875D3F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ВАЖНО</w:t>
      </w:r>
    </w:p>
    <w:p w14:paraId="30B44F02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Самой серьёзной опасностью для человека является угроза его жизни и здоровью. </w:t>
      </w:r>
    </w:p>
    <w:p w14:paraId="1047D7C5" w14:textId="77777777" w:rsidR="00875D3F" w:rsidRDefault="00875D3F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D6474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Конечно, для нас весьма ощутимым событием обычно бывает и утрата имущества или важных документов, но эта потеря — ничто по сравнению с непоправимым вредом для здоровья, который может быть причинён в случае чрезвычайного происшествия в общественном месте.</w:t>
      </w:r>
    </w:p>
    <w:p w14:paraId="7B737F58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Угрозы безопасности в общественных местах могут принимать самые разные формы — быть следствием чрезвычайных ситуаций техногенного характера, стать результатом спланированных акций преступников, т. е. иметь криминогенный или даже антиобщественный характер, трагических случайностей, а порой и комбинацией указанных выше причин.</w:t>
      </w:r>
    </w:p>
    <w:p w14:paraId="18E93E92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Место массового пребывания людей — это территория общего пользования, на которой при определённых условиях одновременно может находиться более пятидесяти человек. По сути, это общественное место, особенностью которого является большая численность одновременно находящихся там людей. </w:t>
      </w:r>
    </w:p>
    <w:p w14:paraId="47121439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489">
        <w:rPr>
          <w:rFonts w:ascii="Times New Roman" w:hAnsi="Times New Roman" w:cs="Times New Roman"/>
          <w:i/>
          <w:sz w:val="28"/>
          <w:szCs w:val="28"/>
        </w:rPr>
        <w:t>Места массового пребывания людей открытого типа:</w:t>
      </w:r>
    </w:p>
    <w:p w14:paraId="1B9E967E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404A7D">
        <w:rPr>
          <w:rFonts w:ascii="Times New Roman" w:hAnsi="Times New Roman" w:cs="Times New Roman"/>
          <w:sz w:val="28"/>
          <w:szCs w:val="28"/>
        </w:rPr>
        <w:t xml:space="preserve"> </w:t>
      </w:r>
      <w:r w:rsidRPr="00DA6489">
        <w:rPr>
          <w:rFonts w:ascii="Times New Roman" w:hAnsi="Times New Roman" w:cs="Times New Roman"/>
          <w:sz w:val="28"/>
          <w:szCs w:val="28"/>
        </w:rPr>
        <w:t>городские площадки, парки и скверы</w:t>
      </w:r>
      <w:r w:rsidR="00404A7D">
        <w:rPr>
          <w:rFonts w:ascii="Times New Roman" w:hAnsi="Times New Roman" w:cs="Times New Roman"/>
          <w:sz w:val="28"/>
          <w:szCs w:val="28"/>
        </w:rPr>
        <w:t>;</w:t>
      </w:r>
    </w:p>
    <w:p w14:paraId="2E0013B3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остановки транспорта, подходы к вокзалам</w:t>
      </w:r>
      <w:r w:rsidR="00404A7D">
        <w:rPr>
          <w:rFonts w:ascii="Times New Roman" w:hAnsi="Times New Roman" w:cs="Times New Roman"/>
          <w:sz w:val="28"/>
          <w:szCs w:val="28"/>
        </w:rPr>
        <w:t>;</w:t>
      </w:r>
    </w:p>
    <w:p w14:paraId="54008F25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рыночные площадки и т. д.</w:t>
      </w:r>
    </w:p>
    <w:p w14:paraId="34806578" w14:textId="77777777" w:rsid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C17D11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i/>
          <w:sz w:val="28"/>
          <w:szCs w:val="28"/>
        </w:rPr>
        <w:t>Места массового пребывания людей закрытого</w:t>
      </w:r>
      <w:r w:rsidRPr="00DA6489">
        <w:rPr>
          <w:rFonts w:ascii="Times New Roman" w:hAnsi="Times New Roman" w:cs="Times New Roman"/>
          <w:sz w:val="28"/>
          <w:szCs w:val="28"/>
        </w:rPr>
        <w:t xml:space="preserve"> </w:t>
      </w:r>
      <w:r w:rsidRPr="00DA6489">
        <w:rPr>
          <w:rFonts w:ascii="Times New Roman" w:hAnsi="Times New Roman" w:cs="Times New Roman"/>
          <w:i/>
          <w:sz w:val="28"/>
          <w:szCs w:val="28"/>
        </w:rPr>
        <w:t>типа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5E7D229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школьные спортивные и актовые залы</w:t>
      </w:r>
      <w:r w:rsidR="00404A7D">
        <w:rPr>
          <w:rFonts w:ascii="Times New Roman" w:hAnsi="Times New Roman" w:cs="Times New Roman"/>
          <w:sz w:val="28"/>
          <w:szCs w:val="28"/>
        </w:rPr>
        <w:t>;</w:t>
      </w:r>
    </w:p>
    <w:p w14:paraId="097658B2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театры и кинотеатры</w:t>
      </w:r>
      <w:r w:rsidR="00404A7D">
        <w:rPr>
          <w:rFonts w:ascii="Times New Roman" w:hAnsi="Times New Roman" w:cs="Times New Roman"/>
          <w:sz w:val="28"/>
          <w:szCs w:val="28"/>
        </w:rPr>
        <w:t>;</w:t>
      </w:r>
    </w:p>
    <w:p w14:paraId="1C356A6D" w14:textId="77777777" w:rsid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торговые центры, церкви и т. д.</w:t>
      </w:r>
    </w:p>
    <w:p w14:paraId="48408F32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Большое скопление людей</w:t>
      </w:r>
      <w:r w:rsidRPr="00DA6489">
        <w:rPr>
          <w:rFonts w:ascii="Times New Roman" w:hAnsi="Times New Roman" w:cs="Times New Roman"/>
          <w:sz w:val="28"/>
          <w:szCs w:val="28"/>
        </w:rPr>
        <w:t xml:space="preserve"> — явление достаточно частое. С ним можно столкнуться в общественном транспорте, на концерте, в магазине. Чаще большое скопление людей доставляет только неудобство, однако в некоторых случаях это может приводить к возникновению опасных ситуаций. К таким ситуациям относится образование толпы. </w:t>
      </w:r>
    </w:p>
    <w:p w14:paraId="6FC24275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Находясь в толпе, люди могут неосознанно подвергать себя опасности, потому что они быстро </w:t>
      </w:r>
      <w:r w:rsidRPr="00875D3F">
        <w:rPr>
          <w:rFonts w:ascii="Times New Roman" w:hAnsi="Times New Roman" w:cs="Times New Roman"/>
          <w:i/>
          <w:sz w:val="28"/>
          <w:szCs w:val="28"/>
        </w:rPr>
        <w:t>«заражаются» эмоциями друг друга</w:t>
      </w:r>
      <w:r w:rsidRPr="00DA6489">
        <w:rPr>
          <w:rFonts w:ascii="Times New Roman" w:hAnsi="Times New Roman" w:cs="Times New Roman"/>
          <w:sz w:val="28"/>
          <w:szCs w:val="28"/>
        </w:rPr>
        <w:t>, им становится сложнее рационально оценивать окружающую обстановку, теряется контроль за собственным поведением.</w:t>
      </w:r>
    </w:p>
    <w:p w14:paraId="0A7C85C8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 xml:space="preserve">Агрессивная толпа </w:t>
      </w:r>
      <w:r w:rsidRPr="00DA6489">
        <w:rPr>
          <w:rFonts w:ascii="Times New Roman" w:hAnsi="Times New Roman" w:cs="Times New Roman"/>
          <w:sz w:val="28"/>
          <w:szCs w:val="28"/>
        </w:rPr>
        <w:t xml:space="preserve">— скопление людей, стремящихся к уничтожению, разрушению и даже убийству. </w:t>
      </w:r>
    </w:p>
    <w:p w14:paraId="6625061F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Паническая толпа</w:t>
      </w:r>
      <w:r w:rsidRPr="00DA6489">
        <w:rPr>
          <w:rFonts w:ascii="Times New Roman" w:hAnsi="Times New Roman" w:cs="Times New Roman"/>
          <w:sz w:val="28"/>
          <w:szCs w:val="28"/>
        </w:rPr>
        <w:t xml:space="preserve"> — скопление людей, охваченных чувством очень сильного (гипертрофированного) страха, стремящихся избежать предполагаемой или реальной опасности.</w:t>
      </w:r>
    </w:p>
    <w:p w14:paraId="3568C381" w14:textId="77777777" w:rsidR="00875D3F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Давка на празднике или концерте, в подземных переходах или метро</w:t>
      </w:r>
      <w:r w:rsidRPr="00DA6489">
        <w:rPr>
          <w:rFonts w:ascii="Times New Roman" w:hAnsi="Times New Roman" w:cs="Times New Roman"/>
          <w:sz w:val="28"/>
          <w:szCs w:val="28"/>
        </w:rPr>
        <w:t xml:space="preserve"> — это одна из самых реальных угроз жизни и здоровью в общественном месте. При участии в массовых мероприятиях всегда необходимо помнить о том, что собравшиеся вокруг люди способны в очень короткое время превратиться в неуправляемую толпу, которая может растоптать или покалечить. </w:t>
      </w:r>
    </w:p>
    <w:p w14:paraId="0F210974" w14:textId="77777777" w:rsidR="00DA6489" w:rsidRP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Продумайте свои действия на случай возникновения чрезвычайной ситуации, когда стали ясны возможные пути спасения. Сформулируйте для себя несложные вопросы о безопасности и сами ответьте на них: где наиболее вероятна давка; где находятся два ближайших эвакуационных выхода на случай пожара; как необходимо одеться, чтобы соответствовать погодным условиям и одновременно формату мероприятия?</w:t>
      </w:r>
    </w:p>
    <w:p w14:paraId="0174559A" w14:textId="77777777" w:rsidR="00DA6489" w:rsidRDefault="00DA6489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0499BC" w14:textId="77777777" w:rsidR="00875D3F" w:rsidRPr="00875D3F" w:rsidRDefault="00875D3F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368AA242" w14:textId="77777777" w:rsidR="00DA6489" w:rsidRPr="00DA6489" w:rsidRDefault="00875D3F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6489" w:rsidRPr="00DA6489">
        <w:rPr>
          <w:rFonts w:ascii="Times New Roman" w:hAnsi="Times New Roman" w:cs="Times New Roman"/>
          <w:sz w:val="28"/>
          <w:szCs w:val="28"/>
        </w:rPr>
        <w:t>. Найдите и запишите в мобильный телефон или записную книжку номера телефонов местных экстренных служб.</w:t>
      </w:r>
    </w:p>
    <w:p w14:paraId="7F7F7E90" w14:textId="77777777" w:rsidR="00DA6489" w:rsidRPr="00DA6489" w:rsidRDefault="00875D3F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6489" w:rsidRPr="00DA6489">
        <w:rPr>
          <w:rFonts w:ascii="Times New Roman" w:hAnsi="Times New Roman" w:cs="Times New Roman"/>
          <w:sz w:val="28"/>
          <w:szCs w:val="28"/>
        </w:rPr>
        <w:t xml:space="preserve">. Какие места массового пребывания людей вы знаете? </w:t>
      </w:r>
    </w:p>
    <w:p w14:paraId="59274A2E" w14:textId="77777777" w:rsidR="00DA6489" w:rsidRPr="00DA6489" w:rsidRDefault="00875D3F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489" w:rsidRPr="00DA6489">
        <w:rPr>
          <w:rFonts w:ascii="Times New Roman" w:hAnsi="Times New Roman" w:cs="Times New Roman"/>
          <w:sz w:val="28"/>
          <w:szCs w:val="28"/>
        </w:rPr>
        <w:t xml:space="preserve">. Какие опасности могут подстерегать в местах массового скопления людей? </w:t>
      </w:r>
    </w:p>
    <w:p w14:paraId="5355A7E4" w14:textId="77777777" w:rsidR="009647C0" w:rsidRPr="00DA6489" w:rsidRDefault="009647C0" w:rsidP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785A5D" w14:textId="77777777" w:rsidR="00D41E7F" w:rsidRPr="00DA6489" w:rsidRDefault="00D4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41E7F" w:rsidRPr="00DA6489" w:rsidSect="00F314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38555" w14:textId="77777777" w:rsidR="00E52096" w:rsidRDefault="00E52096" w:rsidP="001C1347">
      <w:pPr>
        <w:spacing w:after="0" w:line="240" w:lineRule="auto"/>
      </w:pPr>
      <w:r>
        <w:separator/>
      </w:r>
    </w:p>
  </w:endnote>
  <w:endnote w:type="continuationSeparator" w:id="0">
    <w:p w14:paraId="5EEA4932" w14:textId="77777777" w:rsidR="00E52096" w:rsidRDefault="00E52096" w:rsidP="001C1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1077A" w14:textId="77777777" w:rsidR="001C1347" w:rsidRDefault="001C134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A71A" w14:textId="77777777" w:rsidR="001C1347" w:rsidRDefault="001C134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38E1" w14:textId="77777777" w:rsidR="001C1347" w:rsidRDefault="001C13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4861E" w14:textId="77777777" w:rsidR="00E52096" w:rsidRDefault="00E52096" w:rsidP="001C1347">
      <w:pPr>
        <w:spacing w:after="0" w:line="240" w:lineRule="auto"/>
      </w:pPr>
      <w:r>
        <w:separator/>
      </w:r>
    </w:p>
  </w:footnote>
  <w:footnote w:type="continuationSeparator" w:id="0">
    <w:p w14:paraId="3C377DE6" w14:textId="77777777" w:rsidR="00E52096" w:rsidRDefault="00E52096" w:rsidP="001C1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C5869" w14:textId="77777777" w:rsidR="001C1347" w:rsidRDefault="001C13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12EF8D52F71D4966A0D3E0C13F1783B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C7F70AC" w14:textId="279E5BA4" w:rsidR="001C1347" w:rsidRDefault="001C1347">
        <w:pPr>
          <w:pStyle w:val="a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1C1347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32</w:t>
        </w:r>
        <w:r w:rsidRPr="001C1347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464C71DB" w14:textId="77777777" w:rsidR="001C1347" w:rsidRDefault="001C13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A093" w14:textId="77777777" w:rsidR="001C1347" w:rsidRDefault="001C13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489"/>
    <w:rsid w:val="0009242D"/>
    <w:rsid w:val="001C1347"/>
    <w:rsid w:val="002D0C0A"/>
    <w:rsid w:val="00382597"/>
    <w:rsid w:val="00404A7D"/>
    <w:rsid w:val="00406292"/>
    <w:rsid w:val="0079288E"/>
    <w:rsid w:val="00875D3F"/>
    <w:rsid w:val="009647C0"/>
    <w:rsid w:val="00D41E7F"/>
    <w:rsid w:val="00DA6489"/>
    <w:rsid w:val="00E52096"/>
    <w:rsid w:val="00F3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3DDE"/>
  <w15:docId w15:val="{F9264426-30FB-4A0D-AC7D-5D2A4380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288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C1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1347"/>
  </w:style>
  <w:style w:type="paragraph" w:styleId="a7">
    <w:name w:val="footer"/>
    <w:basedOn w:val="a"/>
    <w:link w:val="a8"/>
    <w:uiPriority w:val="99"/>
    <w:unhideWhenUsed/>
    <w:rsid w:val="001C1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1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2EF8D52F71D4966A0D3E0C13F1783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6E0592-C6E9-45D2-9773-C6B6B54FF3C0}"/>
      </w:docPartPr>
      <w:docPartBody>
        <w:p w:rsidR="00442BCE" w:rsidRDefault="00E06F81" w:rsidP="00E06F81">
          <w:pPr>
            <w:pStyle w:val="12EF8D52F71D4966A0D3E0C13F1783BB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81"/>
    <w:rsid w:val="00066E35"/>
    <w:rsid w:val="00442BCE"/>
    <w:rsid w:val="0086295E"/>
    <w:rsid w:val="00E0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EF8D52F71D4966A0D3E0C13F1783BB">
    <w:name w:val="12EF8D52F71D4966A0D3E0C13F1783BB"/>
    <w:rsid w:val="00E06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32, правообладатель - АО "Издательство "Просвещение"</dc:title>
  <dc:subject/>
  <dc:creator>Михаил</dc:creator>
  <cp:keywords/>
  <dc:description/>
  <cp:lastModifiedBy>Пользователь</cp:lastModifiedBy>
  <cp:revision>14</cp:revision>
  <cp:lastPrinted>2024-07-22T11:43:00Z</cp:lastPrinted>
  <dcterms:created xsi:type="dcterms:W3CDTF">2024-07-20T07:27:00Z</dcterms:created>
  <dcterms:modified xsi:type="dcterms:W3CDTF">2026-08-26T08:50:00Z</dcterms:modified>
</cp:coreProperties>
</file>